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D931" w14:textId="57385E5A" w:rsidR="00057B6C" w:rsidRPr="00587138" w:rsidRDefault="00057B6C" w:rsidP="00057B6C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UCHWAŁA NR </w:t>
      </w:r>
      <w:r w:rsidR="0041214D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/06</w:t>
      </w:r>
      <w:r w:rsidRPr="00587138">
        <w:rPr>
          <w:rFonts w:ascii="Arial" w:hAnsi="Arial" w:cs="Arial"/>
          <w:b/>
          <w:bCs/>
        </w:rPr>
        <w:t>/202</w:t>
      </w:r>
      <w:r w:rsidR="002446C7">
        <w:rPr>
          <w:rFonts w:ascii="Arial" w:hAnsi="Arial" w:cs="Arial"/>
          <w:b/>
          <w:bCs/>
        </w:rPr>
        <w:t>4</w:t>
      </w:r>
    </w:p>
    <w:p w14:paraId="0F2F3ACB" w14:textId="77777777" w:rsidR="00057B6C" w:rsidRPr="00587138" w:rsidRDefault="00057B6C" w:rsidP="00057B6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Zwyczajnego Walnego Zgromadzenia Akcjonariuszy</w:t>
      </w:r>
    </w:p>
    <w:p w14:paraId="21EF3951" w14:textId="77777777" w:rsidR="00057B6C" w:rsidRPr="00587138" w:rsidRDefault="00057B6C" w:rsidP="00057B6C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Fabryki Kotłów „SEFAKO”S.A.</w:t>
      </w:r>
    </w:p>
    <w:p w14:paraId="71769B69" w14:textId="57F0F1AF" w:rsidR="00057B6C" w:rsidRPr="00587138" w:rsidRDefault="00057B6C" w:rsidP="00057B6C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z dnia </w:t>
      </w:r>
      <w:r w:rsidR="002446C7">
        <w:rPr>
          <w:rFonts w:ascii="Arial" w:hAnsi="Arial" w:cs="Arial"/>
          <w:b/>
          <w:bCs/>
        </w:rPr>
        <w:t xml:space="preserve">3 </w:t>
      </w:r>
      <w:r w:rsidR="002446C7" w:rsidRPr="00587138">
        <w:rPr>
          <w:rFonts w:ascii="Arial" w:hAnsi="Arial" w:cs="Arial"/>
          <w:b/>
          <w:bCs/>
        </w:rPr>
        <w:t>czerwca 202</w:t>
      </w:r>
      <w:r w:rsidR="002446C7">
        <w:rPr>
          <w:rFonts w:ascii="Arial" w:hAnsi="Arial" w:cs="Arial"/>
          <w:b/>
          <w:bCs/>
        </w:rPr>
        <w:t>4</w:t>
      </w:r>
      <w:r w:rsidR="002446C7" w:rsidRPr="00587138">
        <w:rPr>
          <w:rFonts w:ascii="Arial" w:hAnsi="Arial" w:cs="Arial"/>
          <w:b/>
          <w:bCs/>
        </w:rPr>
        <w:t>r.</w:t>
      </w:r>
    </w:p>
    <w:p w14:paraId="6E34F3D1" w14:textId="77777777" w:rsidR="00057B6C" w:rsidRDefault="00057B6C" w:rsidP="00057B6C">
      <w:pPr>
        <w:rPr>
          <w:rFonts w:ascii="Arial" w:hAnsi="Arial" w:cs="Arial"/>
        </w:rPr>
      </w:pPr>
    </w:p>
    <w:p w14:paraId="6A94F9B5" w14:textId="02D60D33" w:rsidR="00057B6C" w:rsidRPr="00587138" w:rsidRDefault="00057B6C" w:rsidP="00057B6C">
      <w:pPr>
        <w:rPr>
          <w:rFonts w:ascii="Arial" w:hAnsi="Arial" w:cs="Arial"/>
        </w:rPr>
      </w:pPr>
      <w:r w:rsidRPr="00587138">
        <w:rPr>
          <w:rFonts w:ascii="Arial" w:hAnsi="Arial" w:cs="Arial"/>
        </w:rPr>
        <w:t>w przedmiocie</w:t>
      </w:r>
      <w:r w:rsidRPr="00587138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rozpatrzenia jednostkowego sprawozdania finansowego </w:t>
      </w:r>
      <w:r w:rsidRPr="005D386C">
        <w:rPr>
          <w:rFonts w:ascii="Arial" w:eastAsia="Times New Roman" w:hAnsi="Arial" w:cs="Arial"/>
          <w:b/>
          <w:bCs/>
          <w:color w:val="000000"/>
          <w:lang w:eastAsia="pl-PL"/>
        </w:rPr>
        <w:t>Fabryki Kotłów SEFAKO S.A. za rok obrotowy 202</w:t>
      </w:r>
      <w:r w:rsidR="002446C7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</w:p>
    <w:p w14:paraId="78E72907" w14:textId="77777777" w:rsidR="00057B6C" w:rsidRPr="00587138" w:rsidRDefault="00057B6C" w:rsidP="00057B6C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§1</w:t>
      </w:r>
    </w:p>
    <w:p w14:paraId="11189BE2" w14:textId="590202F0" w:rsidR="00057B6C" w:rsidRDefault="00057B6C" w:rsidP="00057B6C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Z</w:t>
      </w:r>
      <w:r w:rsidRPr="00300221">
        <w:rPr>
          <w:rFonts w:ascii="Arial" w:hAnsi="Arial" w:cs="Arial"/>
        </w:rPr>
        <w:t>wyczajne Walne Zgromadzenie Akcjonariuszy Spółki Fabryka Kotłów SEFAKO S.A.</w:t>
      </w:r>
      <w:r>
        <w:rPr>
          <w:rFonts w:ascii="Arial" w:hAnsi="Arial" w:cs="Arial"/>
        </w:rPr>
        <w:t xml:space="preserve"> </w:t>
      </w:r>
      <w:r w:rsidRPr="009051EA">
        <w:rPr>
          <w:rFonts w:ascii="Arial" w:hAnsi="Arial" w:cs="Arial"/>
        </w:rPr>
        <w:t>działając na podstawie art. 3</w:t>
      </w:r>
      <w:r>
        <w:rPr>
          <w:rFonts w:ascii="Arial" w:hAnsi="Arial" w:cs="Arial"/>
        </w:rPr>
        <w:t>95</w:t>
      </w:r>
      <w:r w:rsidRPr="009051EA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2 pkt. 1)</w:t>
      </w:r>
      <w:r w:rsidRPr="009051EA">
        <w:rPr>
          <w:rFonts w:ascii="Arial" w:hAnsi="Arial" w:cs="Arial"/>
        </w:rPr>
        <w:t xml:space="preserve"> kodeksu spółek handlowych oraz </w:t>
      </w:r>
      <w:r w:rsidRPr="002446C7">
        <w:rPr>
          <w:rFonts w:ascii="Arial" w:eastAsia="Times New Roman" w:hAnsi="Arial" w:cs="Arial"/>
          <w:highlight w:val="yellow"/>
          <w:lang w:eastAsia="pl-PL"/>
        </w:rPr>
        <w:t>§ 26 pkt. 1)</w:t>
      </w:r>
      <w:r w:rsidRPr="009051EA">
        <w:rPr>
          <w:rFonts w:ascii="Arial" w:eastAsia="Times New Roman" w:hAnsi="Arial" w:cs="Arial"/>
          <w:lang w:eastAsia="pl-PL"/>
        </w:rPr>
        <w:t xml:space="preserve"> Statutu </w:t>
      </w:r>
      <w:r w:rsidRPr="009051EA">
        <w:rPr>
          <w:rFonts w:ascii="Arial" w:eastAsia="Times New Roman" w:hAnsi="Arial" w:cs="Arial"/>
          <w:color w:val="000000"/>
          <w:lang w:eastAsia="pl-PL"/>
        </w:rPr>
        <w:t>Fabryki Kotłów SEFAKO S.A.</w:t>
      </w:r>
      <w:r>
        <w:rPr>
          <w:rFonts w:ascii="Arial" w:eastAsia="Times New Roman" w:hAnsi="Arial" w:cs="Arial"/>
          <w:color w:val="000000"/>
          <w:lang w:eastAsia="pl-PL"/>
        </w:rPr>
        <w:t xml:space="preserve"> po rozpatrzeniu </w:t>
      </w:r>
      <w:r w:rsidRPr="009E2D1C">
        <w:rPr>
          <w:rFonts w:ascii="Arial" w:hAnsi="Arial" w:cs="Arial"/>
        </w:rPr>
        <w:t xml:space="preserve">sprawozdania </w:t>
      </w:r>
      <w:r>
        <w:rPr>
          <w:rFonts w:ascii="Arial" w:hAnsi="Arial" w:cs="Arial"/>
        </w:rPr>
        <w:t xml:space="preserve">finansowego </w:t>
      </w:r>
      <w:r w:rsidRPr="00C62FF7">
        <w:rPr>
          <w:rFonts w:ascii="Arial" w:eastAsia="Times New Roman" w:hAnsi="Arial" w:cs="Arial"/>
          <w:color w:val="000000"/>
          <w:lang w:eastAsia="pl-PL"/>
        </w:rPr>
        <w:t xml:space="preserve">Fabryki Kotłów SEFAKO S.A. </w:t>
      </w:r>
      <w:r w:rsidRPr="009E2D1C">
        <w:rPr>
          <w:rFonts w:ascii="Arial" w:eastAsia="Times New Roman" w:hAnsi="Arial" w:cs="Arial"/>
          <w:color w:val="000000"/>
          <w:lang w:eastAsia="pl-PL"/>
        </w:rPr>
        <w:t xml:space="preserve">za rok </w:t>
      </w:r>
      <w:r>
        <w:rPr>
          <w:rFonts w:ascii="Arial" w:eastAsia="Times New Roman" w:hAnsi="Arial" w:cs="Arial"/>
          <w:color w:val="000000"/>
          <w:lang w:eastAsia="pl-PL"/>
        </w:rPr>
        <w:t>zakończony 31 grudnia</w:t>
      </w:r>
      <w:r w:rsidRPr="009E2D1C">
        <w:rPr>
          <w:rFonts w:ascii="Arial" w:eastAsia="Times New Roman" w:hAnsi="Arial" w:cs="Arial"/>
          <w:color w:val="000000"/>
          <w:lang w:eastAsia="pl-PL"/>
        </w:rPr>
        <w:t xml:space="preserve"> 202</w:t>
      </w:r>
      <w:r w:rsidR="006B1C0C">
        <w:rPr>
          <w:rFonts w:ascii="Arial" w:eastAsia="Times New Roman" w:hAnsi="Arial" w:cs="Arial"/>
          <w:color w:val="000000"/>
          <w:lang w:eastAsia="pl-PL"/>
        </w:rPr>
        <w:t>2</w:t>
      </w:r>
      <w:r>
        <w:rPr>
          <w:rFonts w:ascii="Arial" w:eastAsia="Times New Roman" w:hAnsi="Arial" w:cs="Arial"/>
          <w:color w:val="000000"/>
          <w:lang w:eastAsia="pl-PL"/>
        </w:rPr>
        <w:t xml:space="preserve">r., zapoznaniu się ze </w:t>
      </w:r>
      <w:r>
        <w:rPr>
          <w:rFonts w:ascii="Arial" w:hAnsi="Arial" w:cs="Arial"/>
          <w:bCs/>
        </w:rPr>
        <w:t>s</w:t>
      </w:r>
      <w:r w:rsidRPr="00447EA1">
        <w:rPr>
          <w:rFonts w:ascii="Arial" w:hAnsi="Arial" w:cs="Arial"/>
          <w:bCs/>
        </w:rPr>
        <w:t>prawozdanie</w:t>
      </w:r>
      <w:r>
        <w:rPr>
          <w:rFonts w:ascii="Arial" w:hAnsi="Arial" w:cs="Arial"/>
          <w:bCs/>
        </w:rPr>
        <w:t>m</w:t>
      </w:r>
      <w:r w:rsidRPr="00447EA1">
        <w:rPr>
          <w:rFonts w:ascii="Arial" w:hAnsi="Arial" w:cs="Arial"/>
          <w:bCs/>
        </w:rPr>
        <w:t xml:space="preserve"> Rady Nadzorczej</w:t>
      </w:r>
      <w:r>
        <w:rPr>
          <w:rFonts w:ascii="Arial" w:hAnsi="Arial" w:cs="Arial"/>
          <w:bCs/>
        </w:rPr>
        <w:t xml:space="preserve"> </w:t>
      </w:r>
      <w:r w:rsidRPr="00447EA1">
        <w:rPr>
          <w:rFonts w:ascii="Arial" w:hAnsi="Arial" w:cs="Arial"/>
          <w:bCs/>
        </w:rPr>
        <w:t xml:space="preserve">z oceny sprawozdania finansowego </w:t>
      </w:r>
      <w:r>
        <w:rPr>
          <w:rFonts w:ascii="Arial" w:eastAsia="Times New Roman" w:hAnsi="Arial" w:cs="Arial"/>
          <w:color w:val="000000"/>
          <w:lang w:eastAsia="pl-PL"/>
        </w:rPr>
        <w:t xml:space="preserve">oraz opinią biegłego rewidenta, </w:t>
      </w:r>
      <w:r w:rsidRPr="004B2697">
        <w:rPr>
          <w:rFonts w:ascii="Arial" w:eastAsia="Times New Roman" w:hAnsi="Arial" w:cs="Arial"/>
          <w:b/>
          <w:bCs/>
          <w:color w:val="000000"/>
          <w:lang w:eastAsia="pl-PL"/>
        </w:rPr>
        <w:t xml:space="preserve">zatwierdza </w:t>
      </w:r>
      <w:r>
        <w:rPr>
          <w:rFonts w:ascii="Arial" w:eastAsia="Times New Roman" w:hAnsi="Arial" w:cs="Arial"/>
          <w:color w:val="000000"/>
          <w:lang w:eastAsia="pl-PL"/>
        </w:rPr>
        <w:t>w/w sprawozdanie, obejmujące:</w:t>
      </w:r>
    </w:p>
    <w:p w14:paraId="7820E2AC" w14:textId="03A79350" w:rsidR="00057B6C" w:rsidRDefault="00057B6C" w:rsidP="00057B6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Sprawozdanie z zysków lub strat za okres od 01.01.202</w:t>
      </w:r>
      <w:r w:rsidR="006B1C0C">
        <w:rPr>
          <w:rFonts w:ascii="Arial" w:eastAsia="Times New Roman" w:hAnsi="Arial" w:cs="Arial"/>
          <w:color w:val="000000"/>
          <w:lang w:eastAsia="pl-PL"/>
        </w:rPr>
        <w:t>2</w:t>
      </w:r>
      <w:r>
        <w:rPr>
          <w:rFonts w:ascii="Arial" w:eastAsia="Times New Roman" w:hAnsi="Arial" w:cs="Arial"/>
          <w:color w:val="000000"/>
          <w:lang w:eastAsia="pl-PL"/>
        </w:rPr>
        <w:t>r. do 31.12.202</w:t>
      </w:r>
      <w:r w:rsidR="006B1C0C">
        <w:rPr>
          <w:rFonts w:ascii="Arial" w:eastAsia="Times New Roman" w:hAnsi="Arial" w:cs="Arial"/>
          <w:color w:val="000000"/>
          <w:lang w:eastAsia="pl-PL"/>
        </w:rPr>
        <w:t>2</w:t>
      </w:r>
      <w:r>
        <w:rPr>
          <w:rFonts w:ascii="Arial" w:eastAsia="Times New Roman" w:hAnsi="Arial" w:cs="Arial"/>
          <w:color w:val="000000"/>
          <w:lang w:eastAsia="pl-PL"/>
        </w:rPr>
        <w:t xml:space="preserve">r. wykazujące zysk netto w wysokości </w:t>
      </w:r>
      <w:r w:rsidR="006A6FFF" w:rsidRPr="006A6FFF">
        <w:rPr>
          <w:rFonts w:ascii="Arial" w:eastAsia="Times New Roman" w:hAnsi="Arial" w:cs="Arial"/>
          <w:color w:val="000000"/>
          <w:lang w:eastAsia="pl-PL"/>
        </w:rPr>
        <w:t>6 686 156,93 zł (słownie: sześć milionów sześćset osiemdziesiąt sześć tysięcy sto pięćdziesiąt sześć złotych, 93/100);</w:t>
      </w:r>
    </w:p>
    <w:p w14:paraId="20A4DBD2" w14:textId="0C2D45FA" w:rsidR="00057B6C" w:rsidRDefault="00057B6C" w:rsidP="00057B6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Sprawozdanie z całkowitych dochodów za okres od 01.01.202</w:t>
      </w:r>
      <w:r w:rsidR="006B1C0C">
        <w:rPr>
          <w:rFonts w:ascii="Arial" w:eastAsia="Times New Roman" w:hAnsi="Arial" w:cs="Arial"/>
          <w:color w:val="000000"/>
          <w:lang w:eastAsia="pl-PL"/>
        </w:rPr>
        <w:t>2</w:t>
      </w:r>
      <w:r>
        <w:rPr>
          <w:rFonts w:ascii="Arial" w:eastAsia="Times New Roman" w:hAnsi="Arial" w:cs="Arial"/>
          <w:color w:val="000000"/>
          <w:lang w:eastAsia="pl-PL"/>
        </w:rPr>
        <w:t>r. do 31.12.202</w:t>
      </w:r>
      <w:r w:rsidR="006B1C0C">
        <w:rPr>
          <w:rFonts w:ascii="Arial" w:eastAsia="Times New Roman" w:hAnsi="Arial" w:cs="Arial"/>
          <w:color w:val="000000"/>
          <w:lang w:eastAsia="pl-PL"/>
        </w:rPr>
        <w:t>2</w:t>
      </w:r>
      <w:r>
        <w:rPr>
          <w:rFonts w:ascii="Arial" w:eastAsia="Times New Roman" w:hAnsi="Arial" w:cs="Arial"/>
          <w:color w:val="000000"/>
          <w:lang w:eastAsia="pl-PL"/>
        </w:rPr>
        <w:t xml:space="preserve">r. wykazujące całkowity dochód w wysokości </w:t>
      </w:r>
      <w:r w:rsidR="006A6FFF" w:rsidRPr="006A6FFF">
        <w:rPr>
          <w:rFonts w:ascii="Arial" w:eastAsia="Times New Roman" w:hAnsi="Arial" w:cs="Arial"/>
          <w:color w:val="000000"/>
          <w:lang w:eastAsia="pl-PL"/>
        </w:rPr>
        <w:t>7 579 355,81 zł (słownie: siedem milinów pięćset siedemdziesiąt dziewięć tysięcy trzysta pięćdziesiąt pięć złotych, 81/100</w:t>
      </w:r>
      <w:r>
        <w:rPr>
          <w:rFonts w:ascii="Arial" w:eastAsia="Times New Roman" w:hAnsi="Arial" w:cs="Arial"/>
          <w:color w:val="000000"/>
          <w:lang w:eastAsia="pl-PL"/>
        </w:rPr>
        <w:t>);</w:t>
      </w:r>
    </w:p>
    <w:p w14:paraId="6F91BA2A" w14:textId="17FA327C" w:rsidR="00057B6C" w:rsidRDefault="00057B6C" w:rsidP="00057B6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Sprawozdanie z sytuacji finansowej Spółki na dzień 31.12.202</w:t>
      </w:r>
      <w:r w:rsidR="006B1C0C">
        <w:rPr>
          <w:rFonts w:ascii="Arial" w:eastAsia="Times New Roman" w:hAnsi="Arial" w:cs="Arial"/>
          <w:color w:val="000000"/>
          <w:lang w:eastAsia="pl-PL"/>
        </w:rPr>
        <w:t>2</w:t>
      </w:r>
      <w:r>
        <w:rPr>
          <w:rFonts w:ascii="Arial" w:eastAsia="Times New Roman" w:hAnsi="Arial" w:cs="Arial"/>
          <w:color w:val="000000"/>
          <w:lang w:eastAsia="pl-PL"/>
        </w:rPr>
        <w:t xml:space="preserve">r. zamykające się po stronie aktywów i pasywów sumą </w:t>
      </w:r>
      <w:r w:rsidR="006A6FFF" w:rsidRPr="006A6FFF">
        <w:rPr>
          <w:rFonts w:ascii="Arial" w:eastAsia="Times New Roman" w:hAnsi="Arial" w:cs="Arial"/>
          <w:color w:val="000000"/>
          <w:lang w:eastAsia="pl-PL"/>
        </w:rPr>
        <w:t>263 066 599,56 zł (słownie: dwieście sześćdziesiąt trzy miliony sześćdziesiąt sześć tysięcy pięćset dziewięćdziesiąt dziewięć złotych, 56/100);</w:t>
      </w:r>
    </w:p>
    <w:p w14:paraId="449FC3E9" w14:textId="573E8017" w:rsidR="00057B6C" w:rsidRDefault="00057B6C" w:rsidP="00057B6C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Sprawozdanie z przepływów pieniężnych za okres od 01.01.202</w:t>
      </w:r>
      <w:r w:rsidR="006B1C0C">
        <w:rPr>
          <w:rFonts w:ascii="Arial" w:eastAsia="Times New Roman" w:hAnsi="Arial" w:cs="Arial"/>
          <w:color w:val="000000"/>
          <w:lang w:eastAsia="pl-PL"/>
        </w:rPr>
        <w:t>2</w:t>
      </w:r>
      <w:r>
        <w:rPr>
          <w:rFonts w:ascii="Arial" w:eastAsia="Times New Roman" w:hAnsi="Arial" w:cs="Arial"/>
          <w:color w:val="000000"/>
          <w:lang w:eastAsia="pl-PL"/>
        </w:rPr>
        <w:t>r. do 31.12.202</w:t>
      </w:r>
      <w:r w:rsidR="006B1C0C">
        <w:rPr>
          <w:rFonts w:ascii="Arial" w:eastAsia="Times New Roman" w:hAnsi="Arial" w:cs="Arial"/>
          <w:color w:val="000000"/>
          <w:lang w:eastAsia="pl-PL"/>
        </w:rPr>
        <w:t>2</w:t>
      </w:r>
      <w:r>
        <w:rPr>
          <w:rFonts w:ascii="Arial" w:eastAsia="Times New Roman" w:hAnsi="Arial" w:cs="Arial"/>
          <w:color w:val="000000"/>
          <w:lang w:eastAsia="pl-PL"/>
        </w:rPr>
        <w:t xml:space="preserve">r. wykazujące </w:t>
      </w:r>
      <w:r w:rsidR="006A6FFF">
        <w:rPr>
          <w:rFonts w:ascii="Arial" w:eastAsia="Times New Roman" w:hAnsi="Arial" w:cs="Arial"/>
          <w:color w:val="000000"/>
          <w:lang w:eastAsia="pl-PL"/>
        </w:rPr>
        <w:t>zmniejszenie</w:t>
      </w:r>
      <w:r>
        <w:rPr>
          <w:rFonts w:ascii="Arial" w:eastAsia="Times New Roman" w:hAnsi="Arial" w:cs="Arial"/>
          <w:color w:val="000000"/>
          <w:lang w:eastAsia="pl-PL"/>
        </w:rPr>
        <w:t xml:space="preserve"> stanu środków  pieniężnych netto o  kwotę </w:t>
      </w:r>
      <w:r w:rsidR="006A6FFF" w:rsidRPr="006A6FFF">
        <w:rPr>
          <w:rFonts w:ascii="Arial" w:eastAsia="Times New Roman" w:hAnsi="Arial" w:cs="Arial"/>
          <w:color w:val="000000"/>
          <w:lang w:eastAsia="pl-PL"/>
        </w:rPr>
        <w:t>29 062 856,62 zł (słownie:</w:t>
      </w:r>
      <w:r w:rsidR="0050309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6A6FFF" w:rsidRPr="006A6FFF">
        <w:rPr>
          <w:rFonts w:ascii="Arial" w:eastAsia="Times New Roman" w:hAnsi="Arial" w:cs="Arial"/>
          <w:color w:val="000000"/>
          <w:lang w:eastAsia="pl-PL"/>
        </w:rPr>
        <w:t>dwadzieścia dziewięć milinów sześćdziesiąt dwa tysiące osiemset pięćdziesiąt sześć złotych, 62/100)</w:t>
      </w:r>
      <w:r w:rsidR="006A6FFF">
        <w:rPr>
          <w:rFonts w:ascii="Arial" w:eastAsia="Times New Roman" w:hAnsi="Arial" w:cs="Arial"/>
          <w:color w:val="000000"/>
          <w:lang w:eastAsia="pl-PL"/>
        </w:rPr>
        <w:t>;</w:t>
      </w:r>
    </w:p>
    <w:p w14:paraId="019319E3" w14:textId="405AB8EB" w:rsidR="006A6FFF" w:rsidRDefault="00057B6C" w:rsidP="00CE6DA0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6A6FFF">
        <w:rPr>
          <w:rFonts w:ascii="Arial" w:eastAsia="Times New Roman" w:hAnsi="Arial" w:cs="Arial"/>
          <w:color w:val="000000"/>
          <w:lang w:eastAsia="pl-PL"/>
        </w:rPr>
        <w:t>Sprawozdanie ze zmian w kapitale własnym za okres od 01.01.202</w:t>
      </w:r>
      <w:r w:rsidR="006B1C0C" w:rsidRPr="006A6FFF">
        <w:rPr>
          <w:rFonts w:ascii="Arial" w:eastAsia="Times New Roman" w:hAnsi="Arial" w:cs="Arial"/>
          <w:color w:val="000000"/>
          <w:lang w:eastAsia="pl-PL"/>
        </w:rPr>
        <w:t>2</w:t>
      </w:r>
      <w:r w:rsidRPr="006A6FFF">
        <w:rPr>
          <w:rFonts w:ascii="Arial" w:eastAsia="Times New Roman" w:hAnsi="Arial" w:cs="Arial"/>
          <w:color w:val="000000"/>
          <w:lang w:eastAsia="pl-PL"/>
        </w:rPr>
        <w:t>r. do 31.12.202</w:t>
      </w:r>
      <w:r w:rsidR="006B1C0C" w:rsidRPr="006A6FFF">
        <w:rPr>
          <w:rFonts w:ascii="Arial" w:eastAsia="Times New Roman" w:hAnsi="Arial" w:cs="Arial"/>
          <w:color w:val="000000"/>
          <w:lang w:eastAsia="pl-PL"/>
        </w:rPr>
        <w:t>2</w:t>
      </w:r>
      <w:r w:rsidRPr="006A6FFF">
        <w:rPr>
          <w:rFonts w:ascii="Arial" w:eastAsia="Times New Roman" w:hAnsi="Arial" w:cs="Arial"/>
          <w:color w:val="000000"/>
          <w:lang w:eastAsia="pl-PL"/>
        </w:rPr>
        <w:t xml:space="preserve">r. wykazujące </w:t>
      </w:r>
      <w:r w:rsidR="006A6FFF">
        <w:rPr>
          <w:rFonts w:ascii="Arial" w:eastAsia="Times New Roman" w:hAnsi="Arial" w:cs="Arial"/>
          <w:color w:val="000000"/>
          <w:lang w:eastAsia="pl-PL"/>
        </w:rPr>
        <w:t>zmniejszenie</w:t>
      </w:r>
      <w:r w:rsidRPr="006A6FFF">
        <w:rPr>
          <w:rFonts w:ascii="Arial" w:eastAsia="Times New Roman" w:hAnsi="Arial" w:cs="Arial"/>
          <w:color w:val="000000"/>
          <w:lang w:eastAsia="pl-PL"/>
        </w:rPr>
        <w:t xml:space="preserve"> stanu kapitałów własnych o kwotę </w:t>
      </w:r>
      <w:r w:rsidR="006A6FFF" w:rsidRPr="006A6FFF">
        <w:rPr>
          <w:rFonts w:ascii="Arial" w:eastAsia="Times New Roman" w:hAnsi="Arial" w:cs="Arial"/>
          <w:color w:val="000000"/>
          <w:lang w:eastAsia="pl-PL"/>
        </w:rPr>
        <w:t>1 291 978,3</w:t>
      </w:r>
      <w:r w:rsidR="00335884">
        <w:rPr>
          <w:rFonts w:ascii="Arial" w:eastAsia="Times New Roman" w:hAnsi="Arial" w:cs="Arial"/>
          <w:color w:val="000000"/>
          <w:lang w:eastAsia="pl-PL"/>
        </w:rPr>
        <w:t>4</w:t>
      </w:r>
      <w:r w:rsidR="006A6FFF" w:rsidRPr="006A6FFF">
        <w:rPr>
          <w:rFonts w:ascii="Arial" w:eastAsia="Times New Roman" w:hAnsi="Arial" w:cs="Arial"/>
          <w:color w:val="000000"/>
          <w:lang w:eastAsia="pl-PL"/>
        </w:rPr>
        <w:t xml:space="preserve"> zł (słownie: jeden milion dwieście dziewięćdziesiąt jeden tysięcy dziewięćset siedemdziesiąt osiem złotych, 3</w:t>
      </w:r>
      <w:r w:rsidR="00335884">
        <w:rPr>
          <w:rFonts w:ascii="Arial" w:eastAsia="Times New Roman" w:hAnsi="Arial" w:cs="Arial"/>
          <w:color w:val="000000"/>
          <w:lang w:eastAsia="pl-PL"/>
        </w:rPr>
        <w:t>4</w:t>
      </w:r>
      <w:r w:rsidR="006A6FFF" w:rsidRPr="006A6FFF">
        <w:rPr>
          <w:rFonts w:ascii="Arial" w:eastAsia="Times New Roman" w:hAnsi="Arial" w:cs="Arial"/>
          <w:color w:val="000000"/>
          <w:lang w:eastAsia="pl-PL"/>
        </w:rPr>
        <w:t>/100);</w:t>
      </w:r>
    </w:p>
    <w:p w14:paraId="631E3F8C" w14:textId="5181F4A4" w:rsidR="00057B6C" w:rsidRPr="006A6FFF" w:rsidRDefault="00057B6C" w:rsidP="00CE6DA0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6A6FFF">
        <w:rPr>
          <w:rFonts w:ascii="Arial" w:eastAsia="Times New Roman" w:hAnsi="Arial" w:cs="Arial"/>
          <w:color w:val="000000"/>
          <w:lang w:eastAsia="pl-PL"/>
        </w:rPr>
        <w:t>Informację dodatkową zawierającą istotne zasady (politykę) rachunkowości oraz inne informacje objaśniające.</w:t>
      </w:r>
    </w:p>
    <w:p w14:paraId="571DE66E" w14:textId="33618882" w:rsidR="00057B6C" w:rsidRDefault="00057B6C" w:rsidP="00057B6C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11DFD21" w14:textId="77777777" w:rsidR="00057B6C" w:rsidRPr="00587138" w:rsidRDefault="00057B6C" w:rsidP="00057B6C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87138">
        <w:rPr>
          <w:rFonts w:ascii="Arial" w:eastAsia="Times New Roman" w:hAnsi="Arial" w:cs="Arial"/>
          <w:b/>
          <w:bCs/>
          <w:color w:val="000000"/>
          <w:lang w:eastAsia="pl-PL"/>
        </w:rPr>
        <w:t>§2</w:t>
      </w:r>
    </w:p>
    <w:p w14:paraId="6684956E" w14:textId="77777777" w:rsidR="00057B6C" w:rsidRPr="00587138" w:rsidRDefault="00057B6C" w:rsidP="00057B6C">
      <w:pPr>
        <w:rPr>
          <w:rFonts w:ascii="Arial" w:eastAsia="Times New Roman" w:hAnsi="Arial" w:cs="Arial"/>
          <w:color w:val="000000"/>
          <w:lang w:eastAsia="pl-PL"/>
        </w:rPr>
      </w:pPr>
      <w:r w:rsidRPr="00587138">
        <w:rPr>
          <w:rFonts w:ascii="Arial" w:eastAsia="Times New Roman" w:hAnsi="Arial" w:cs="Arial"/>
          <w:color w:val="000000"/>
          <w:lang w:eastAsia="pl-PL"/>
        </w:rPr>
        <w:t>Uchwała wchodzi w życie z dniem podjęcia.</w:t>
      </w:r>
    </w:p>
    <w:p w14:paraId="076590E1" w14:textId="77777777" w:rsidR="00057B6C" w:rsidRPr="00587138" w:rsidRDefault="00057B6C" w:rsidP="00057B6C">
      <w:pPr>
        <w:rPr>
          <w:rFonts w:ascii="Arial" w:eastAsia="Times New Roman" w:hAnsi="Arial" w:cs="Arial"/>
          <w:color w:val="000000"/>
          <w:lang w:eastAsia="pl-PL"/>
        </w:rPr>
      </w:pPr>
    </w:p>
    <w:sectPr w:rsidR="00057B6C" w:rsidRPr="0058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12ADE" w14:textId="77777777" w:rsidR="0011645C" w:rsidRDefault="0011645C" w:rsidP="00587138">
      <w:pPr>
        <w:spacing w:after="0" w:line="240" w:lineRule="auto"/>
      </w:pPr>
      <w:r>
        <w:separator/>
      </w:r>
    </w:p>
  </w:endnote>
  <w:endnote w:type="continuationSeparator" w:id="0">
    <w:p w14:paraId="644A776D" w14:textId="77777777" w:rsidR="0011645C" w:rsidRDefault="0011645C" w:rsidP="0058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4EA10" w14:textId="77777777" w:rsidR="0011645C" w:rsidRDefault="0011645C" w:rsidP="00587138">
      <w:pPr>
        <w:spacing w:after="0" w:line="240" w:lineRule="auto"/>
      </w:pPr>
      <w:r>
        <w:separator/>
      </w:r>
    </w:p>
  </w:footnote>
  <w:footnote w:type="continuationSeparator" w:id="0">
    <w:p w14:paraId="1EDC2BC6" w14:textId="77777777" w:rsidR="0011645C" w:rsidRDefault="0011645C" w:rsidP="0058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84321"/>
    <w:multiLevelType w:val="hybridMultilevel"/>
    <w:tmpl w:val="826CEF0C"/>
    <w:lvl w:ilvl="0" w:tplc="7832A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2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F"/>
    <w:rsid w:val="00025E67"/>
    <w:rsid w:val="00054F64"/>
    <w:rsid w:val="00057B6C"/>
    <w:rsid w:val="0011645C"/>
    <w:rsid w:val="001448D1"/>
    <w:rsid w:val="001D1F7C"/>
    <w:rsid w:val="00214B89"/>
    <w:rsid w:val="00231AEE"/>
    <w:rsid w:val="002446C7"/>
    <w:rsid w:val="002E7271"/>
    <w:rsid w:val="00335884"/>
    <w:rsid w:val="00354986"/>
    <w:rsid w:val="0041214D"/>
    <w:rsid w:val="004B2697"/>
    <w:rsid w:val="004C69F8"/>
    <w:rsid w:val="00503099"/>
    <w:rsid w:val="00561C4C"/>
    <w:rsid w:val="00587138"/>
    <w:rsid w:val="005A238B"/>
    <w:rsid w:val="005D386C"/>
    <w:rsid w:val="006366EF"/>
    <w:rsid w:val="00637EB0"/>
    <w:rsid w:val="00651D0D"/>
    <w:rsid w:val="006A6FFF"/>
    <w:rsid w:val="006B1C0C"/>
    <w:rsid w:val="00704614"/>
    <w:rsid w:val="00762E44"/>
    <w:rsid w:val="00786F7C"/>
    <w:rsid w:val="007B7265"/>
    <w:rsid w:val="009051EA"/>
    <w:rsid w:val="009E2D1C"/>
    <w:rsid w:val="00A425AF"/>
    <w:rsid w:val="00A94DAA"/>
    <w:rsid w:val="00B0291E"/>
    <w:rsid w:val="00BD6D1A"/>
    <w:rsid w:val="00C02E5B"/>
    <w:rsid w:val="00C92E7F"/>
    <w:rsid w:val="00CF5FD6"/>
    <w:rsid w:val="00D23D55"/>
    <w:rsid w:val="00D554D9"/>
    <w:rsid w:val="00D81E04"/>
    <w:rsid w:val="00D863F6"/>
    <w:rsid w:val="00F6005F"/>
    <w:rsid w:val="00F7317F"/>
    <w:rsid w:val="00F865F0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CB00"/>
  <w15:chartTrackingRefBased/>
  <w15:docId w15:val="{E4622F9A-E0AD-4FB4-95CA-2A447C64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38"/>
  </w:style>
  <w:style w:type="paragraph" w:styleId="Stopka">
    <w:name w:val="footer"/>
    <w:basedOn w:val="Normalny"/>
    <w:link w:val="Stopka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38"/>
  </w:style>
  <w:style w:type="table" w:styleId="Tabela-Siatka">
    <w:name w:val="Table Grid"/>
    <w:basedOn w:val="Standardowy"/>
    <w:uiPriority w:val="39"/>
    <w:rsid w:val="00A4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U_Wator-Hajduk</dc:creator>
  <cp:keywords/>
  <dc:description/>
  <cp:lastModifiedBy>Urszula Wątor-Hajduk</cp:lastModifiedBy>
  <cp:revision>21</cp:revision>
  <dcterms:created xsi:type="dcterms:W3CDTF">2022-06-09T11:00:00Z</dcterms:created>
  <dcterms:modified xsi:type="dcterms:W3CDTF">2024-05-28T14:34:00Z</dcterms:modified>
</cp:coreProperties>
</file>