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77C8" w14:textId="50B6293E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 w:rsidR="000F0A0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7C11BA">
        <w:rPr>
          <w:rFonts w:ascii="Arial" w:hAnsi="Arial" w:cs="Arial"/>
          <w:b/>
          <w:bCs/>
        </w:rPr>
        <w:t>4</w:t>
      </w:r>
    </w:p>
    <w:p w14:paraId="2F5629F8" w14:textId="77777777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1794E1BE" w14:textId="77777777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45A4F6E9" w14:textId="2DA967E2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7C11BA">
        <w:rPr>
          <w:rFonts w:ascii="Arial" w:hAnsi="Arial" w:cs="Arial"/>
          <w:b/>
          <w:bCs/>
        </w:rPr>
        <w:t xml:space="preserve">3 </w:t>
      </w:r>
      <w:r w:rsidR="007C11BA" w:rsidRPr="00587138">
        <w:rPr>
          <w:rFonts w:ascii="Arial" w:hAnsi="Arial" w:cs="Arial"/>
          <w:b/>
          <w:bCs/>
        </w:rPr>
        <w:t>czerwca 202</w:t>
      </w:r>
      <w:r w:rsidR="007C11BA">
        <w:rPr>
          <w:rFonts w:ascii="Arial" w:hAnsi="Arial" w:cs="Arial"/>
          <w:b/>
          <w:bCs/>
        </w:rPr>
        <w:t>4</w:t>
      </w:r>
      <w:r w:rsidR="007C11BA" w:rsidRPr="00587138">
        <w:rPr>
          <w:rFonts w:ascii="Arial" w:hAnsi="Arial" w:cs="Arial"/>
          <w:b/>
          <w:bCs/>
        </w:rPr>
        <w:t>r.</w:t>
      </w:r>
    </w:p>
    <w:p w14:paraId="48BE2716" w14:textId="5204C464" w:rsidR="00F7317F" w:rsidRPr="00587138" w:rsidRDefault="00F7317F" w:rsidP="00BD18B7">
      <w:pPr>
        <w:jc w:val="both"/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 w:rsidR="0056423B">
        <w:rPr>
          <w:rFonts w:ascii="Arial" w:hAnsi="Arial" w:cs="Arial"/>
          <w:b/>
          <w:bCs/>
        </w:rPr>
        <w:t xml:space="preserve">rozpatrzenia </w:t>
      </w:r>
      <w:r w:rsidR="00BD18B7">
        <w:rPr>
          <w:rFonts w:ascii="Arial" w:hAnsi="Arial" w:cs="Arial"/>
          <w:b/>
          <w:bCs/>
        </w:rPr>
        <w:t xml:space="preserve">i zatwierdzenia </w:t>
      </w:r>
      <w:r w:rsidR="0056423B">
        <w:rPr>
          <w:rFonts w:ascii="Arial" w:hAnsi="Arial" w:cs="Arial"/>
          <w:b/>
          <w:bCs/>
        </w:rPr>
        <w:t xml:space="preserve">sprawozdania </w:t>
      </w:r>
      <w:r w:rsidR="00DB3431">
        <w:rPr>
          <w:rFonts w:ascii="Arial" w:eastAsia="Times New Roman" w:hAnsi="Arial" w:cs="Arial"/>
          <w:b/>
          <w:bCs/>
          <w:color w:val="000000"/>
          <w:lang w:eastAsia="pl-PL"/>
        </w:rPr>
        <w:t>Spółki</w:t>
      </w:r>
      <w:r w:rsidR="005D386C" w:rsidRPr="005D386C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6423B">
        <w:rPr>
          <w:rFonts w:ascii="Arial" w:eastAsia="Times New Roman" w:hAnsi="Arial" w:cs="Arial"/>
          <w:b/>
          <w:bCs/>
          <w:color w:val="000000"/>
          <w:lang w:eastAsia="pl-PL"/>
        </w:rPr>
        <w:t xml:space="preserve">o wydatkach </w:t>
      </w:r>
      <w:r w:rsidR="0056423B" w:rsidRPr="0056423B">
        <w:rPr>
          <w:rFonts w:ascii="Arial" w:hAnsi="Arial" w:cs="Arial"/>
          <w:b/>
        </w:rPr>
        <w:t>reprezentacyjnych, a także wydatkach na usługi prawne, usługi marketingowe, usługi w zakresie stosunków międzyludzkich (public relations) i komunikacji społecznej oraz usługi doradztwa związanego z zarządzaniem</w:t>
      </w:r>
      <w:r w:rsidR="0056423B">
        <w:rPr>
          <w:rFonts w:ascii="Arial" w:hAnsi="Arial" w:cs="Arial"/>
          <w:b/>
        </w:rPr>
        <w:t xml:space="preserve"> </w:t>
      </w:r>
      <w:r w:rsidR="0056423B">
        <w:rPr>
          <w:rFonts w:ascii="Arial" w:eastAsia="Times New Roman" w:hAnsi="Arial" w:cs="Arial"/>
          <w:b/>
          <w:bCs/>
          <w:color w:val="000000"/>
          <w:lang w:eastAsia="pl-PL"/>
        </w:rPr>
        <w:t>w roku obrotowym</w:t>
      </w:r>
      <w:r w:rsidR="005D386C" w:rsidRPr="005D386C">
        <w:rPr>
          <w:rFonts w:ascii="Arial" w:eastAsia="Times New Roman" w:hAnsi="Arial" w:cs="Arial"/>
          <w:b/>
          <w:bCs/>
          <w:color w:val="000000"/>
          <w:lang w:eastAsia="pl-PL"/>
        </w:rPr>
        <w:t xml:space="preserve"> 202</w:t>
      </w:r>
      <w:r w:rsidR="007C11BA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</w:p>
    <w:p w14:paraId="6A9C2240" w14:textId="77777777" w:rsidR="004C69F8" w:rsidRPr="00DB3431" w:rsidRDefault="004C69F8" w:rsidP="00587138">
      <w:pPr>
        <w:jc w:val="center"/>
        <w:rPr>
          <w:rFonts w:ascii="Arial" w:hAnsi="Arial" w:cs="Arial"/>
          <w:b/>
          <w:bCs/>
        </w:rPr>
      </w:pPr>
      <w:r w:rsidRPr="00DB3431">
        <w:rPr>
          <w:rFonts w:ascii="Arial" w:hAnsi="Arial" w:cs="Arial"/>
          <w:b/>
          <w:bCs/>
        </w:rPr>
        <w:t>§1</w:t>
      </w:r>
    </w:p>
    <w:p w14:paraId="30EECEE5" w14:textId="1E1F06B0" w:rsidR="00561C4C" w:rsidRDefault="00BD18B7" w:rsidP="0056423B">
      <w:pPr>
        <w:jc w:val="both"/>
        <w:rPr>
          <w:rFonts w:ascii="Arial" w:hAnsi="Arial" w:cs="Arial"/>
        </w:rPr>
      </w:pPr>
      <w:r w:rsidRPr="00DB3431">
        <w:rPr>
          <w:rFonts w:ascii="Arial" w:hAnsi="Arial" w:cs="Arial"/>
        </w:rPr>
        <w:t xml:space="preserve">Zwyczajne Walne Zgromadzenie Akcjonariuszy Spółki Fabryka Kotłów SEFAKO S.A. działając na podstawie </w:t>
      </w:r>
      <w:r w:rsidRPr="00DB3431">
        <w:rPr>
          <w:rFonts w:ascii="Arial" w:eastAsia="Times New Roman" w:hAnsi="Arial" w:cs="Arial"/>
          <w:lang w:eastAsia="pl-PL"/>
        </w:rPr>
        <w:t xml:space="preserve">§ </w:t>
      </w:r>
      <w:r w:rsidR="00DB3431" w:rsidRPr="00DB3431">
        <w:rPr>
          <w:rFonts w:ascii="Arial" w:eastAsia="Times New Roman" w:hAnsi="Arial" w:cs="Arial"/>
          <w:lang w:eastAsia="pl-PL"/>
        </w:rPr>
        <w:t>19</w:t>
      </w:r>
      <w:r w:rsidRPr="00DB3431">
        <w:rPr>
          <w:rFonts w:ascii="Arial" w:eastAsia="Times New Roman" w:hAnsi="Arial" w:cs="Arial"/>
          <w:lang w:eastAsia="pl-PL"/>
        </w:rPr>
        <w:t xml:space="preserve"> Statutu </w:t>
      </w:r>
      <w:r w:rsidRPr="00DB3431">
        <w:rPr>
          <w:rFonts w:ascii="Arial" w:eastAsia="Times New Roman" w:hAnsi="Arial" w:cs="Arial"/>
          <w:color w:val="000000"/>
          <w:lang w:eastAsia="pl-PL"/>
        </w:rPr>
        <w:t>Fabryki Kotłów SEFAKO S.A.</w:t>
      </w:r>
      <w:r w:rsidR="00162231" w:rsidRPr="00DB3431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561C4C" w:rsidRPr="00DB3431">
        <w:rPr>
          <w:rFonts w:ascii="Arial" w:eastAsia="Times New Roman" w:hAnsi="Arial" w:cs="Arial"/>
          <w:color w:val="000000"/>
          <w:lang w:eastAsia="pl-PL"/>
        </w:rPr>
        <w:t xml:space="preserve">po rozpatrzeniu </w:t>
      </w:r>
      <w:r w:rsidR="0056423B" w:rsidRPr="00DB3431">
        <w:rPr>
          <w:rFonts w:ascii="Arial" w:hAnsi="Arial" w:cs="Arial"/>
        </w:rPr>
        <w:t xml:space="preserve">sprawozdania </w:t>
      </w:r>
      <w:r w:rsidR="0056423B" w:rsidRPr="00DB3431">
        <w:rPr>
          <w:rFonts w:ascii="Arial" w:eastAsia="Times New Roman" w:hAnsi="Arial" w:cs="Arial"/>
          <w:color w:val="000000"/>
          <w:lang w:eastAsia="pl-PL"/>
        </w:rPr>
        <w:t xml:space="preserve">Fabryki Kotłów SEFAKO S.A. o wydatkach </w:t>
      </w:r>
      <w:r w:rsidR="0056423B" w:rsidRPr="00DB3431">
        <w:rPr>
          <w:rFonts w:ascii="Arial" w:hAnsi="Arial" w:cs="Arial"/>
        </w:rPr>
        <w:t xml:space="preserve">reprezentacyjnych, a także wydatkach na usługi prawne, usługi marketingowe, usługi w zakresie stosunków międzyludzkich (public relations) i komunikacji społecznej oraz usługi doradztwa związanego z zarządzaniem </w:t>
      </w:r>
      <w:r w:rsidR="0056423B" w:rsidRPr="00DB3431">
        <w:rPr>
          <w:rFonts w:ascii="Arial" w:eastAsia="Times New Roman" w:hAnsi="Arial" w:cs="Arial"/>
          <w:color w:val="000000"/>
          <w:lang w:eastAsia="pl-PL"/>
        </w:rPr>
        <w:t>w roku obrotowym 202</w:t>
      </w:r>
      <w:r w:rsidR="007C11BA" w:rsidRPr="00DB3431">
        <w:rPr>
          <w:rFonts w:ascii="Arial" w:eastAsia="Times New Roman" w:hAnsi="Arial" w:cs="Arial"/>
          <w:color w:val="000000"/>
          <w:lang w:eastAsia="pl-PL"/>
        </w:rPr>
        <w:t>3</w:t>
      </w:r>
      <w:r w:rsidR="0059068F" w:rsidRPr="00DB3431">
        <w:rPr>
          <w:rFonts w:ascii="Arial" w:eastAsia="Times New Roman" w:hAnsi="Arial" w:cs="Arial"/>
          <w:color w:val="000000"/>
          <w:lang w:eastAsia="pl-PL"/>
        </w:rPr>
        <w:t xml:space="preserve"> oraz opinią Rady Nadzorczej Spółki zawartą w uchwale Rady Nadzorczej z dnia </w:t>
      </w:r>
      <w:r w:rsidR="00DB3431" w:rsidRPr="00DB3431">
        <w:rPr>
          <w:rFonts w:ascii="Arial" w:eastAsia="Times New Roman" w:hAnsi="Arial" w:cs="Arial"/>
          <w:color w:val="000000"/>
          <w:lang w:eastAsia="pl-PL"/>
        </w:rPr>
        <w:t>28 maja</w:t>
      </w:r>
      <w:r w:rsidR="00435240" w:rsidRPr="00DB3431">
        <w:rPr>
          <w:rFonts w:ascii="Arial" w:eastAsia="Times New Roman" w:hAnsi="Arial" w:cs="Arial"/>
          <w:color w:val="000000"/>
          <w:lang w:eastAsia="pl-PL"/>
        </w:rPr>
        <w:t xml:space="preserve"> 2023</w:t>
      </w:r>
      <w:r w:rsidR="0059068F" w:rsidRPr="00DB3431">
        <w:rPr>
          <w:rFonts w:ascii="Arial" w:eastAsia="Times New Roman" w:hAnsi="Arial" w:cs="Arial"/>
          <w:color w:val="000000"/>
          <w:lang w:eastAsia="pl-PL"/>
        </w:rPr>
        <w:t xml:space="preserve">r., </w:t>
      </w:r>
      <w:r w:rsidR="00162231" w:rsidRPr="00DB3431">
        <w:rPr>
          <w:rFonts w:ascii="Arial" w:eastAsia="Times New Roman" w:hAnsi="Arial" w:cs="Arial"/>
          <w:color w:val="000000"/>
          <w:lang w:eastAsia="pl-PL"/>
        </w:rPr>
        <w:t xml:space="preserve">zatwierdza </w:t>
      </w:r>
      <w:r w:rsidR="00B77385" w:rsidRPr="00DB3431">
        <w:rPr>
          <w:rFonts w:ascii="Arial" w:hAnsi="Arial" w:cs="Arial"/>
        </w:rPr>
        <w:t xml:space="preserve">w/w </w:t>
      </w:r>
      <w:r w:rsidR="0056423B" w:rsidRPr="00DB3431">
        <w:rPr>
          <w:rFonts w:ascii="Arial" w:hAnsi="Arial" w:cs="Arial"/>
        </w:rPr>
        <w:t>sprawozdanie.</w:t>
      </w:r>
    </w:p>
    <w:p w14:paraId="4A758ED1" w14:textId="21592E3B" w:rsidR="009E2D1C" w:rsidRDefault="009E2D1C" w:rsidP="009E2D1C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 w:rsidR="0059068F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</w:p>
    <w:p w14:paraId="65F4C9A3" w14:textId="3CB9DAFE" w:rsidR="004C69F8" w:rsidRPr="00587138" w:rsidRDefault="004C69F8" w:rsidP="004C69F8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sectPr w:rsidR="004C69F8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D7B0" w14:textId="77777777" w:rsidR="00530F07" w:rsidRDefault="00530F07" w:rsidP="00587138">
      <w:pPr>
        <w:spacing w:after="0" w:line="240" w:lineRule="auto"/>
      </w:pPr>
      <w:r>
        <w:separator/>
      </w:r>
    </w:p>
  </w:endnote>
  <w:endnote w:type="continuationSeparator" w:id="0">
    <w:p w14:paraId="5F70D0E3" w14:textId="77777777" w:rsidR="00530F07" w:rsidRDefault="00530F07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E4F0" w14:textId="77777777" w:rsidR="00530F07" w:rsidRDefault="00530F07" w:rsidP="00587138">
      <w:pPr>
        <w:spacing w:after="0" w:line="240" w:lineRule="auto"/>
      </w:pPr>
      <w:r>
        <w:separator/>
      </w:r>
    </w:p>
  </w:footnote>
  <w:footnote w:type="continuationSeparator" w:id="0">
    <w:p w14:paraId="78D1B118" w14:textId="77777777" w:rsidR="00530F07" w:rsidRDefault="00530F07" w:rsidP="0058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84321"/>
    <w:multiLevelType w:val="hybridMultilevel"/>
    <w:tmpl w:val="826CEF0C"/>
    <w:lvl w:ilvl="0" w:tplc="7832A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2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5E67"/>
    <w:rsid w:val="000A0400"/>
    <w:rsid w:val="000A4D15"/>
    <w:rsid w:val="000F0A07"/>
    <w:rsid w:val="001448D1"/>
    <w:rsid w:val="00162231"/>
    <w:rsid w:val="00214B89"/>
    <w:rsid w:val="002B7346"/>
    <w:rsid w:val="002D6256"/>
    <w:rsid w:val="002E7271"/>
    <w:rsid w:val="00435240"/>
    <w:rsid w:val="0048598F"/>
    <w:rsid w:val="004C69F8"/>
    <w:rsid w:val="00530F07"/>
    <w:rsid w:val="00561C4C"/>
    <w:rsid w:val="0056423B"/>
    <w:rsid w:val="00587138"/>
    <w:rsid w:val="0059068F"/>
    <w:rsid w:val="005D0EAF"/>
    <w:rsid w:val="005D386C"/>
    <w:rsid w:val="006366EF"/>
    <w:rsid w:val="006B2150"/>
    <w:rsid w:val="00762E44"/>
    <w:rsid w:val="00786F7C"/>
    <w:rsid w:val="007B7265"/>
    <w:rsid w:val="007C11BA"/>
    <w:rsid w:val="009051EA"/>
    <w:rsid w:val="009E2D1C"/>
    <w:rsid w:val="00A425AF"/>
    <w:rsid w:val="00B17D7E"/>
    <w:rsid w:val="00B55C08"/>
    <w:rsid w:val="00B77385"/>
    <w:rsid w:val="00BD18B7"/>
    <w:rsid w:val="00BD6D1A"/>
    <w:rsid w:val="00C02E5B"/>
    <w:rsid w:val="00C73B20"/>
    <w:rsid w:val="00C92E7F"/>
    <w:rsid w:val="00CF5FD6"/>
    <w:rsid w:val="00D23D55"/>
    <w:rsid w:val="00D554D9"/>
    <w:rsid w:val="00D65B5B"/>
    <w:rsid w:val="00D863F6"/>
    <w:rsid w:val="00DB3431"/>
    <w:rsid w:val="00F6005F"/>
    <w:rsid w:val="00F7317F"/>
    <w:rsid w:val="00F865F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A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20</cp:revision>
  <dcterms:created xsi:type="dcterms:W3CDTF">2022-06-09T11:00:00Z</dcterms:created>
  <dcterms:modified xsi:type="dcterms:W3CDTF">2024-05-28T14:50:00Z</dcterms:modified>
</cp:coreProperties>
</file>